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/>
  <w:body>
    <w:p w:rsidR="00AE372B" w:rsidRDefault="00D5725C" w:rsidP="00B47DEE">
      <w:pPr>
        <w:jc w:val="center"/>
        <w:rPr>
          <w:rFonts w:cs="B Nazanin"/>
          <w:rtl/>
        </w:rPr>
      </w:pPr>
      <w:r w:rsidRPr="00202117">
        <w:rPr>
          <w:rFonts w:cs="B Nazanin" w:hint="cs"/>
          <w:rtl/>
        </w:rPr>
        <w:t>بسم الله الرحمن الرحیم</w:t>
      </w:r>
    </w:p>
    <w:p w:rsidR="007D28DA" w:rsidRDefault="007D28DA" w:rsidP="007D28DA">
      <w:pPr>
        <w:jc w:val="center"/>
        <w:rPr>
          <w:rFonts w:ascii="NoorNazanin" w:hAnsi="NoorNazanin" w:cs="NoorNazanin"/>
          <w:shd w:val="clear" w:color="auto" w:fill="FFFFFF" w:themeFill="background1"/>
          <w:rtl/>
        </w:rPr>
      </w:pPr>
      <w:r w:rsidRPr="007D28DA">
        <w:rPr>
          <w:rFonts w:ascii="NoorNazanin" w:hAnsi="NoorNazanin" w:cs="NoorNazanin"/>
          <w:shd w:val="clear" w:color="auto" w:fill="FFFFFF" w:themeFill="background1"/>
          <w:rtl/>
        </w:rPr>
        <w:t>رزومه اعضای هیأت علمی گروه اقتصاد مؤسسه امام خمینی (رحمة‌الله‌علیه)</w:t>
      </w:r>
    </w:p>
    <w:p w:rsidR="007D28DA" w:rsidRPr="007D28DA" w:rsidRDefault="007D28DA" w:rsidP="007D28DA">
      <w:pPr>
        <w:jc w:val="center"/>
        <w:rPr>
          <w:rFonts w:ascii="NoorNazanin" w:hAnsi="NoorNazanin" w:cs="NoorNazanin"/>
          <w:rtl/>
        </w:rPr>
      </w:pPr>
      <w:r>
        <w:rPr>
          <w:rFonts w:ascii="NoorNazanin" w:hAnsi="NoorNazanin" w:cs="NoorNazanin" w:hint="cs"/>
          <w:shd w:val="clear" w:color="auto" w:fill="FFFFFF" w:themeFill="background1"/>
          <w:rtl/>
        </w:rPr>
        <w:t>تا پایان سال تحصیلی 99-1398</w:t>
      </w:r>
    </w:p>
    <w:p w:rsidR="00F6523A" w:rsidRDefault="007D28DA">
      <w:pPr>
        <w:rPr>
          <w:rFonts w:cs="B Nazanin" w:hint="cs"/>
          <w:rtl/>
        </w:rPr>
      </w:pPr>
      <w:r>
        <w:rPr>
          <w:rFonts w:cs="B Nazanin" w:hint="cs"/>
          <w:rtl/>
        </w:rPr>
        <w:t>نام خانوادگی و نام:</w:t>
      </w:r>
      <w:r w:rsidR="003C790D">
        <w:rPr>
          <w:rFonts w:cs="B Nazanin" w:hint="cs"/>
          <w:rtl/>
        </w:rPr>
        <w:t xml:space="preserve"> </w:t>
      </w:r>
    </w:p>
    <w:p w:rsidR="00202117" w:rsidRDefault="003C790D">
      <w:pPr>
        <w:rPr>
          <w:rFonts w:cs="B Nazanin"/>
          <w:rtl/>
        </w:rPr>
      </w:pPr>
      <w:r>
        <w:rPr>
          <w:rFonts w:cs="B Nazanin" w:hint="cs"/>
          <w:rtl/>
        </w:rPr>
        <w:t>خطیبی، مهدی</w:t>
      </w:r>
    </w:p>
    <w:p w:rsidR="00D5725C" w:rsidRDefault="00202117" w:rsidP="00F6523A">
      <w:pPr>
        <w:pStyle w:val="Heading1"/>
        <w:rPr>
          <w:rtl/>
        </w:rPr>
      </w:pPr>
      <w:r w:rsidRPr="00202117">
        <w:rPr>
          <w:rFonts w:hint="cs"/>
          <w:rtl/>
        </w:rPr>
        <w:t xml:space="preserve">1. </w:t>
      </w:r>
      <w:r w:rsidR="00D5725C" w:rsidRPr="00F6523A">
        <w:rPr>
          <w:rFonts w:hint="cs"/>
          <w:rtl/>
        </w:rPr>
        <w:t>زندگینامه</w:t>
      </w:r>
    </w:p>
    <w:p w:rsidR="00202117" w:rsidRPr="00202117" w:rsidRDefault="00202117" w:rsidP="00202117">
      <w:pPr>
        <w:rPr>
          <w:rtl/>
        </w:rPr>
      </w:pPr>
    </w:p>
    <w:p w:rsidR="00D5725C" w:rsidRPr="00202117" w:rsidRDefault="00202117" w:rsidP="00F6523A">
      <w:pPr>
        <w:pStyle w:val="Heading1"/>
        <w:rPr>
          <w:rtl/>
        </w:rPr>
      </w:pPr>
      <w:r w:rsidRPr="00202117">
        <w:rPr>
          <w:rFonts w:hint="cs"/>
          <w:rtl/>
        </w:rPr>
        <w:t xml:space="preserve">2. </w:t>
      </w:r>
      <w:r w:rsidR="00D5725C" w:rsidRPr="00202117">
        <w:rPr>
          <w:rFonts w:hint="cs"/>
          <w:rtl/>
        </w:rPr>
        <w:t>تحصیلات</w:t>
      </w:r>
    </w:p>
    <w:p w:rsidR="00D5725C" w:rsidRDefault="00202117" w:rsidP="00F6523A">
      <w:pPr>
        <w:pStyle w:val="Heading2"/>
        <w:rPr>
          <w:rtl/>
        </w:rPr>
      </w:pPr>
      <w:r w:rsidRPr="00202117">
        <w:rPr>
          <w:rFonts w:hint="cs"/>
          <w:rtl/>
        </w:rPr>
        <w:t xml:space="preserve">2.1. </w:t>
      </w:r>
      <w:r w:rsidR="00D5725C" w:rsidRPr="00202117">
        <w:rPr>
          <w:rFonts w:hint="cs"/>
          <w:rtl/>
        </w:rPr>
        <w:t>تحصیلات حوزوی</w:t>
      </w:r>
    </w:p>
    <w:p w:rsidR="00202117" w:rsidRPr="00F6523A" w:rsidRDefault="003C790D" w:rsidP="00202117">
      <w:pPr>
        <w:rPr>
          <w:rtl/>
        </w:rPr>
      </w:pPr>
      <w:r w:rsidRPr="00F6523A">
        <w:rPr>
          <w:rFonts w:hint="cs"/>
          <w:rtl/>
        </w:rPr>
        <w:t>سطح 4 حوزه</w:t>
      </w:r>
    </w:p>
    <w:p w:rsidR="00D5725C" w:rsidRDefault="00202117" w:rsidP="00F6523A">
      <w:pPr>
        <w:pStyle w:val="Heading2"/>
        <w:rPr>
          <w:rtl/>
        </w:rPr>
      </w:pPr>
      <w:r w:rsidRPr="00202117">
        <w:rPr>
          <w:rFonts w:hint="cs"/>
          <w:rtl/>
        </w:rPr>
        <w:t xml:space="preserve">2.2. </w:t>
      </w:r>
      <w:r w:rsidR="00D5725C" w:rsidRPr="00202117">
        <w:rPr>
          <w:rFonts w:hint="cs"/>
          <w:rtl/>
        </w:rPr>
        <w:t>تحصیلات دانشگاهی</w:t>
      </w:r>
    </w:p>
    <w:p w:rsidR="00202117" w:rsidRPr="00202117" w:rsidRDefault="003C790D" w:rsidP="00202117">
      <w:pPr>
        <w:rPr>
          <w:rtl/>
        </w:rPr>
      </w:pPr>
      <w:r>
        <w:rPr>
          <w:rFonts w:hint="cs"/>
          <w:rtl/>
        </w:rPr>
        <w:t>دکتری فلسفه اقتصاد اسلامی</w:t>
      </w:r>
    </w:p>
    <w:p w:rsidR="0029009C" w:rsidRDefault="00202117" w:rsidP="00F6523A">
      <w:pPr>
        <w:pStyle w:val="Heading2"/>
        <w:rPr>
          <w:rtl/>
        </w:rPr>
      </w:pPr>
      <w:r w:rsidRPr="00202117">
        <w:rPr>
          <w:rFonts w:hint="cs"/>
          <w:rtl/>
        </w:rPr>
        <w:t xml:space="preserve">2.3. </w:t>
      </w:r>
      <w:r w:rsidR="0029009C" w:rsidRPr="00202117">
        <w:rPr>
          <w:rFonts w:hint="cs"/>
          <w:rtl/>
        </w:rPr>
        <w:t>تدوین پایان‌نامه</w:t>
      </w:r>
    </w:p>
    <w:p w:rsidR="00202117" w:rsidRPr="00202117" w:rsidRDefault="00202A8D" w:rsidP="00202117">
      <w:pPr>
        <w:rPr>
          <w:rtl/>
        </w:rPr>
      </w:pPr>
      <w:r>
        <w:rPr>
          <w:rFonts w:hint="cs"/>
          <w:rtl/>
        </w:rPr>
        <w:t>روش استنباط نظریه اقتصادی از کتاب و سنت</w:t>
      </w:r>
    </w:p>
    <w:p w:rsidR="00D5725C" w:rsidRPr="00202117" w:rsidRDefault="00202117" w:rsidP="00F6523A">
      <w:pPr>
        <w:pStyle w:val="Heading1"/>
        <w:rPr>
          <w:rtl/>
        </w:rPr>
      </w:pPr>
      <w:r w:rsidRPr="00202117">
        <w:rPr>
          <w:rFonts w:hint="cs"/>
          <w:rtl/>
        </w:rPr>
        <w:t xml:space="preserve">3. </w:t>
      </w:r>
      <w:r w:rsidR="00D5725C" w:rsidRPr="00202117">
        <w:rPr>
          <w:rFonts w:hint="cs"/>
          <w:rtl/>
        </w:rPr>
        <w:t>فعالیت‌های آموزشی</w:t>
      </w:r>
    </w:p>
    <w:p w:rsidR="0029009C" w:rsidRDefault="00202117" w:rsidP="00F6523A">
      <w:pPr>
        <w:pStyle w:val="Heading2"/>
        <w:rPr>
          <w:rtl/>
        </w:rPr>
      </w:pPr>
      <w:r w:rsidRPr="00202117">
        <w:rPr>
          <w:rFonts w:hint="cs"/>
          <w:rtl/>
        </w:rPr>
        <w:t xml:space="preserve">3.1. </w:t>
      </w:r>
      <w:r w:rsidR="0029009C" w:rsidRPr="00202117">
        <w:rPr>
          <w:rFonts w:hint="cs"/>
          <w:rtl/>
        </w:rPr>
        <w:t>تدریس</w:t>
      </w:r>
    </w:p>
    <w:p w:rsidR="0007408D" w:rsidRPr="00B4117E" w:rsidRDefault="0007408D" w:rsidP="0007408D">
      <w:pPr>
        <w:rPr>
          <w:rtl/>
        </w:rPr>
      </w:pPr>
      <w:r w:rsidRPr="00B4117E">
        <w:rPr>
          <w:rFonts w:hint="cs"/>
          <w:rtl/>
        </w:rPr>
        <w:t>اقتصاد کلان 1 ؛ ترم دوم 92-93</w:t>
      </w:r>
      <w:r>
        <w:rPr>
          <w:rFonts w:hint="cs"/>
          <w:rtl/>
        </w:rPr>
        <w:t>، کارشناسی، موسسه امام خمینی</w:t>
      </w:r>
    </w:p>
    <w:p w:rsidR="0007408D" w:rsidRDefault="0007408D" w:rsidP="0007408D">
      <w:pPr>
        <w:rPr>
          <w:rtl/>
        </w:rPr>
      </w:pPr>
      <w:r w:rsidRPr="00B4117E">
        <w:rPr>
          <w:rFonts w:hint="cs"/>
          <w:rtl/>
        </w:rPr>
        <w:lastRenderedPageBreak/>
        <w:t>اقتصاد کلان2 ؛ ترم اول93-94</w:t>
      </w:r>
      <w:r>
        <w:rPr>
          <w:rFonts w:hint="cs"/>
          <w:rtl/>
        </w:rPr>
        <w:t>، کارشناسی، موسسه امام خمینی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اقتصاد کلان گروه مدیریت مقطع کارشناسی؛ ترم دوم 93-94، کارشناسی، موسسه امام خمینی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اقتصاد منابع طبیعی (94-95)</w:t>
      </w:r>
      <w:r w:rsidRPr="00B90C56">
        <w:rPr>
          <w:rFonts w:hint="cs"/>
          <w:rtl/>
        </w:rPr>
        <w:t xml:space="preserve"> </w:t>
      </w:r>
      <w:r>
        <w:rPr>
          <w:rFonts w:hint="cs"/>
          <w:rtl/>
        </w:rPr>
        <w:t>، کارشناسی، موسسه امام خمینی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اقتصاد کلان 2 (95-96)</w:t>
      </w:r>
      <w:r w:rsidRPr="00B90C56">
        <w:rPr>
          <w:rFonts w:hint="cs"/>
          <w:rtl/>
        </w:rPr>
        <w:t xml:space="preserve"> </w:t>
      </w:r>
      <w:r>
        <w:rPr>
          <w:rFonts w:hint="cs"/>
          <w:rtl/>
        </w:rPr>
        <w:t>، کارشناسی، موسسه امام خمینی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اصول علم اقتصاد (95-96)</w:t>
      </w:r>
      <w:r w:rsidRPr="00B90C56">
        <w:rPr>
          <w:rFonts w:hint="cs"/>
          <w:rtl/>
        </w:rPr>
        <w:t xml:space="preserve"> </w:t>
      </w:r>
      <w:r>
        <w:rPr>
          <w:rFonts w:hint="cs"/>
          <w:rtl/>
        </w:rPr>
        <w:t>، کارشناسی، موسسه امام خمینی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فقه الاقتصاد (1)، موسسه امام خمینی (96-97)</w:t>
      </w:r>
      <w:r w:rsidRPr="00B90C56">
        <w:rPr>
          <w:rFonts w:hint="cs"/>
          <w:rtl/>
        </w:rPr>
        <w:t xml:space="preserve"> </w:t>
      </w:r>
      <w:r>
        <w:rPr>
          <w:rFonts w:hint="cs"/>
          <w:rtl/>
        </w:rPr>
        <w:t>، ارشد، موسسه امام خمینی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اقتصاد در قرآن کارشناسی، (96-97)</w:t>
      </w:r>
      <w:r w:rsidRPr="00B90C56">
        <w:rPr>
          <w:rFonts w:hint="cs"/>
          <w:rtl/>
        </w:rPr>
        <w:t xml:space="preserve"> </w:t>
      </w:r>
      <w:r>
        <w:rPr>
          <w:rFonts w:hint="cs"/>
          <w:rtl/>
        </w:rPr>
        <w:t>، کارشناسی، موسسه امام خمینی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اقتصاد کلان1 (96-97)</w:t>
      </w:r>
      <w:r w:rsidRPr="00B90C56">
        <w:rPr>
          <w:rFonts w:hint="cs"/>
          <w:rtl/>
        </w:rPr>
        <w:t xml:space="preserve"> </w:t>
      </w:r>
      <w:r>
        <w:rPr>
          <w:rFonts w:hint="cs"/>
          <w:rtl/>
        </w:rPr>
        <w:t>، کارشناسی، موسسه امام خمینی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اقتصاد کلان2 (96-97) کارشناسی، موسسه امام خمینی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فقه الاقتصاد3،(96-97) ارشد موسسه امام خمینی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اقتصاد سنجی، (97-98)، کارشناسی موسسه امام خمینی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اقتصاد کلان میانه (1)، (98-99) ارشد موسسه امام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اقتصاد در قرآن (98-99) ارشد موسسه امام</w:t>
      </w:r>
    </w:p>
    <w:p w:rsidR="0007408D" w:rsidRDefault="0007408D" w:rsidP="0007408D">
      <w:pPr>
        <w:rPr>
          <w:rtl/>
        </w:rPr>
      </w:pPr>
      <w:r>
        <w:rPr>
          <w:rFonts w:hint="cs"/>
          <w:rtl/>
        </w:rPr>
        <w:t>اصول علم اقتصاد  (98-99) ارشد موسسه امام</w:t>
      </w:r>
    </w:p>
    <w:p w:rsidR="00202117" w:rsidRPr="00202117" w:rsidRDefault="00202117" w:rsidP="00202117">
      <w:pPr>
        <w:rPr>
          <w:rtl/>
        </w:rPr>
      </w:pPr>
    </w:p>
    <w:p w:rsidR="00D5725C" w:rsidRPr="00202117" w:rsidRDefault="00202117" w:rsidP="00F6523A">
      <w:pPr>
        <w:pStyle w:val="Heading1"/>
        <w:rPr>
          <w:rtl/>
        </w:rPr>
      </w:pPr>
      <w:r w:rsidRPr="00202117">
        <w:rPr>
          <w:rFonts w:hint="cs"/>
          <w:rtl/>
        </w:rPr>
        <w:lastRenderedPageBreak/>
        <w:t xml:space="preserve">4. </w:t>
      </w:r>
      <w:r w:rsidR="00D5725C" w:rsidRPr="00202117">
        <w:rPr>
          <w:rFonts w:hint="cs"/>
          <w:rtl/>
        </w:rPr>
        <w:t>فعالیت‌های پژوهشی</w:t>
      </w:r>
    </w:p>
    <w:p w:rsidR="00D5725C" w:rsidRDefault="00202117" w:rsidP="00F6523A">
      <w:pPr>
        <w:pStyle w:val="Heading2"/>
        <w:rPr>
          <w:rtl/>
        </w:rPr>
      </w:pPr>
      <w:r w:rsidRPr="00202117">
        <w:rPr>
          <w:rFonts w:hint="cs"/>
          <w:rtl/>
        </w:rPr>
        <w:t xml:space="preserve">4.1. </w:t>
      </w:r>
      <w:r w:rsidR="00D5725C" w:rsidRPr="00202117">
        <w:rPr>
          <w:rFonts w:hint="cs"/>
          <w:rtl/>
        </w:rPr>
        <w:t>کتاب‌ها</w:t>
      </w:r>
    </w:p>
    <w:p w:rsidR="0007408D" w:rsidRDefault="0007408D" w:rsidP="0007408D">
      <w:pPr>
        <w:numPr>
          <w:ilvl w:val="0"/>
          <w:numId w:val="1"/>
        </w:numPr>
        <w:spacing w:after="0"/>
        <w:jc w:val="left"/>
      </w:pPr>
      <w:r>
        <w:rPr>
          <w:rFonts w:hint="cs"/>
          <w:rtl/>
        </w:rPr>
        <w:t xml:space="preserve">کتاب: </w:t>
      </w:r>
      <w:r w:rsidRPr="00D403CB">
        <w:rPr>
          <w:rFonts w:cs="B Titr" w:hint="cs"/>
          <w:sz w:val="24"/>
          <w:szCs w:val="24"/>
          <w:rtl/>
        </w:rPr>
        <w:t>«شاخص اسراف و معیارهای آن»</w:t>
      </w:r>
      <w:r>
        <w:rPr>
          <w:rFonts w:hint="cs"/>
          <w:rtl/>
        </w:rPr>
        <w:t>، قم، نشر المصطفی، 1392(به صورت مشترک با سيد محمد كاظم رجايي)</w:t>
      </w:r>
    </w:p>
    <w:p w:rsidR="0007408D" w:rsidRDefault="0007408D" w:rsidP="0007408D">
      <w:pPr>
        <w:numPr>
          <w:ilvl w:val="0"/>
          <w:numId w:val="1"/>
        </w:numPr>
        <w:spacing w:after="0"/>
        <w:jc w:val="left"/>
      </w:pPr>
      <w:r>
        <w:rPr>
          <w:rFonts w:hint="cs"/>
          <w:rtl/>
        </w:rPr>
        <w:t>تدوین جزوه درسی کارشناسی ارشد رشته اقتصاد با گرایش فقه برای موسسه علوم انسانی جامعة المصطفی</w:t>
      </w:r>
    </w:p>
    <w:p w:rsidR="00202117" w:rsidRPr="00202117" w:rsidRDefault="00202117" w:rsidP="00202117">
      <w:pPr>
        <w:rPr>
          <w:rtl/>
        </w:rPr>
      </w:pPr>
    </w:p>
    <w:p w:rsidR="00D5725C" w:rsidRDefault="00202117" w:rsidP="00F6523A">
      <w:pPr>
        <w:pStyle w:val="Heading2"/>
        <w:rPr>
          <w:rtl/>
        </w:rPr>
      </w:pPr>
      <w:r w:rsidRPr="00202117">
        <w:rPr>
          <w:rFonts w:hint="cs"/>
          <w:rtl/>
        </w:rPr>
        <w:t xml:space="preserve">4.2. </w:t>
      </w:r>
      <w:r w:rsidR="00D5725C" w:rsidRPr="00202117">
        <w:rPr>
          <w:rFonts w:hint="cs"/>
          <w:rtl/>
        </w:rPr>
        <w:t>مقاله‌ها</w:t>
      </w:r>
    </w:p>
    <w:p w:rsidR="0007408D" w:rsidRPr="00646E04" w:rsidRDefault="0007408D" w:rsidP="0007408D">
      <w:pPr>
        <w:numPr>
          <w:ilvl w:val="0"/>
          <w:numId w:val="2"/>
        </w:numPr>
        <w:spacing w:after="0"/>
        <w:ind w:left="259"/>
        <w:jc w:val="left"/>
        <w:rPr>
          <w:rtl/>
        </w:rPr>
      </w:pPr>
      <w:r w:rsidRPr="00294572">
        <w:rPr>
          <w:rFonts w:cs="B Titr" w:hint="cs"/>
          <w:sz w:val="24"/>
          <w:szCs w:val="24"/>
          <w:rtl/>
        </w:rPr>
        <w:t>«معیارهای فقهی اسراف»</w:t>
      </w:r>
      <w:r w:rsidRPr="00294572">
        <w:rPr>
          <w:rFonts w:hint="cs"/>
          <w:rtl/>
        </w:rPr>
        <w:t>،</w:t>
      </w:r>
      <w:r w:rsidRPr="0029457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>مجله</w:t>
      </w:r>
      <w:r w:rsidRPr="00646E04">
        <w:rPr>
          <w:rFonts w:hint="cs"/>
          <w:rtl/>
        </w:rPr>
        <w:t xml:space="preserve"> اقتصاد اسلامی</w:t>
      </w:r>
      <w:r>
        <w:rPr>
          <w:rFonts w:hint="cs"/>
          <w:rtl/>
        </w:rPr>
        <w:t xml:space="preserve"> (علمی </w:t>
      </w:r>
      <w:r w:rsidRPr="008D5E6F">
        <w:rPr>
          <w:rFonts w:hint="cs"/>
          <w:u w:val="single"/>
          <w:rtl/>
        </w:rPr>
        <w:t>پژوهشی</w:t>
      </w:r>
      <w:r>
        <w:rPr>
          <w:rFonts w:hint="cs"/>
          <w:rtl/>
        </w:rPr>
        <w:t>)، ش45، بهار 91، صص55-76</w:t>
      </w:r>
    </w:p>
    <w:p w:rsidR="0007408D" w:rsidRDefault="0007408D" w:rsidP="0007408D">
      <w:pPr>
        <w:numPr>
          <w:ilvl w:val="0"/>
          <w:numId w:val="2"/>
        </w:numPr>
        <w:spacing w:after="0"/>
        <w:ind w:left="259"/>
        <w:jc w:val="left"/>
      </w:pPr>
      <w:r w:rsidRPr="00294572">
        <w:rPr>
          <w:rFonts w:cs="B Titr" w:hint="cs"/>
          <w:sz w:val="24"/>
          <w:szCs w:val="24"/>
          <w:rtl/>
        </w:rPr>
        <w:t>«شاخص اسراف در مخارج بخش خصوصی»</w:t>
      </w:r>
      <w:r>
        <w:rPr>
          <w:rFonts w:hint="cs"/>
          <w:rtl/>
        </w:rPr>
        <w:t>، مجله اقتصاد و الگوسازی (علمی</w:t>
      </w:r>
      <w:r w:rsidRPr="008D5E6F">
        <w:rPr>
          <w:rFonts w:hint="cs"/>
          <w:u w:val="single"/>
          <w:rtl/>
        </w:rPr>
        <w:t xml:space="preserve"> پژوهشی</w:t>
      </w:r>
      <w:r>
        <w:rPr>
          <w:rFonts w:hint="cs"/>
          <w:rtl/>
        </w:rPr>
        <w:t>)، دانشگاه شهید بهشتی، ش10، تابستان1391، ص133-156</w:t>
      </w:r>
    </w:p>
    <w:p w:rsidR="0007408D" w:rsidRDefault="0007408D" w:rsidP="0007408D">
      <w:pPr>
        <w:numPr>
          <w:ilvl w:val="0"/>
          <w:numId w:val="2"/>
        </w:numPr>
        <w:spacing w:after="0"/>
        <w:ind w:left="259"/>
        <w:jc w:val="left"/>
      </w:pPr>
      <w:r w:rsidRPr="00294572">
        <w:rPr>
          <w:rFonts w:cs="B Titr" w:hint="cs"/>
          <w:sz w:val="24"/>
          <w:szCs w:val="24"/>
          <w:rtl/>
        </w:rPr>
        <w:t>«روش شناسی فقه نظریات اقتصادی از منظر شهید صدر»</w:t>
      </w:r>
      <w:r>
        <w:rPr>
          <w:rFonts w:hint="cs"/>
          <w:rtl/>
        </w:rPr>
        <w:t xml:space="preserve">، </w:t>
      </w:r>
      <w:r w:rsidRPr="00D74AF2">
        <w:rPr>
          <w:rFonts w:hint="cs"/>
          <w:i/>
          <w:iCs/>
          <w:rtl/>
        </w:rPr>
        <w:t>معرفت اقتصادی</w:t>
      </w:r>
      <w:r>
        <w:rPr>
          <w:rFonts w:hint="cs"/>
          <w:rtl/>
        </w:rPr>
        <w:t>(علمي‌</w:t>
      </w:r>
      <w:r w:rsidRPr="008D5E6F">
        <w:rPr>
          <w:rFonts w:hint="cs"/>
          <w:u w:val="single"/>
          <w:rtl/>
        </w:rPr>
        <w:t>پژوهشي</w:t>
      </w:r>
      <w:r>
        <w:rPr>
          <w:rFonts w:hint="cs"/>
          <w:rtl/>
        </w:rPr>
        <w:t xml:space="preserve">)، ش 8، </w:t>
      </w:r>
      <w:r w:rsidRPr="002564A5">
        <w:t xml:space="preserve">  </w:t>
      </w:r>
      <w:hyperlink r:id="rId9" w:history="1">
        <w:r w:rsidRPr="002564A5">
          <w:rPr>
            <w:rtl/>
          </w:rPr>
          <w:t>بهار و تابستان 1392</w:t>
        </w:r>
        <w:r>
          <w:rPr>
            <w:rFonts w:hint="cs"/>
            <w:rtl/>
          </w:rPr>
          <w:t xml:space="preserve">، </w:t>
        </w:r>
      </w:hyperlink>
      <w:r>
        <w:rPr>
          <w:rFonts w:hint="cs"/>
          <w:rtl/>
        </w:rPr>
        <w:t>صص5-28</w:t>
      </w:r>
    </w:p>
    <w:p w:rsidR="0007408D" w:rsidRDefault="0007408D" w:rsidP="0007408D">
      <w:pPr>
        <w:numPr>
          <w:ilvl w:val="0"/>
          <w:numId w:val="2"/>
        </w:numPr>
        <w:spacing w:after="0"/>
        <w:ind w:left="259"/>
        <w:jc w:val="left"/>
      </w:pPr>
      <w:r w:rsidRPr="00294572">
        <w:rPr>
          <w:rFonts w:cs="B Titr" w:hint="cs"/>
          <w:sz w:val="24"/>
          <w:szCs w:val="24"/>
          <w:rtl/>
        </w:rPr>
        <w:t>«روش استنباط نظریه اقتصادی از کتاب و سنت»</w:t>
      </w:r>
      <w:r>
        <w:rPr>
          <w:rFonts w:hint="cs"/>
          <w:rtl/>
        </w:rPr>
        <w:t xml:space="preserve">، مجله معرفت اقتصاد اسلامی(علمی </w:t>
      </w:r>
      <w:r w:rsidRPr="008D5E6F">
        <w:rPr>
          <w:rFonts w:hint="cs"/>
          <w:u w:val="single"/>
          <w:rtl/>
        </w:rPr>
        <w:t>پژوهشی</w:t>
      </w:r>
      <w:r>
        <w:rPr>
          <w:rFonts w:hint="cs"/>
          <w:rtl/>
        </w:rPr>
        <w:t xml:space="preserve">)، </w:t>
      </w:r>
      <w:r w:rsidRPr="00BA7A03">
        <w:rPr>
          <w:rtl/>
        </w:rPr>
        <w:t>سال نهم، شماره اول، پياپي 17، پاييز و زمستان</w:t>
      </w:r>
      <w:r w:rsidRPr="00096DDA">
        <w:rPr>
          <w:rtl/>
        </w:rPr>
        <w:t xml:space="preserve"> 1396</w:t>
      </w:r>
      <w:r>
        <w:rPr>
          <w:rFonts w:hint="cs"/>
          <w:rtl/>
        </w:rPr>
        <w:t xml:space="preserve"> ص29-47</w:t>
      </w:r>
    </w:p>
    <w:p w:rsidR="0007408D" w:rsidRPr="00BA7A03" w:rsidRDefault="0007408D" w:rsidP="0007408D">
      <w:pPr>
        <w:numPr>
          <w:ilvl w:val="0"/>
          <w:numId w:val="2"/>
        </w:numPr>
        <w:spacing w:after="0"/>
        <w:ind w:left="259"/>
        <w:jc w:val="left"/>
      </w:pPr>
      <w:r w:rsidRPr="00294572">
        <w:rPr>
          <w:rFonts w:cs="B Titr" w:hint="cs"/>
          <w:sz w:val="24"/>
          <w:szCs w:val="24"/>
          <w:rtl/>
        </w:rPr>
        <w:t>«واکاوی نظریه در اقتصاد رایج و اقتصاد اسلامی»</w:t>
      </w:r>
      <w:r w:rsidRPr="00BA7A03">
        <w:rPr>
          <w:rFonts w:hint="cs"/>
          <w:rtl/>
        </w:rPr>
        <w:t>، عیار پژوهش(علمی ترویجی)،</w:t>
      </w:r>
      <w:r>
        <w:rPr>
          <w:rFonts w:hint="cs"/>
          <w:rtl/>
        </w:rPr>
        <w:t xml:space="preserve"> </w:t>
      </w:r>
      <w:r w:rsidRPr="00BA7A03">
        <w:rPr>
          <w:rtl/>
        </w:rPr>
        <w:t>سال ششم، شماره اول، پياپي 12، پاييز و زمستان 1394</w:t>
      </w:r>
      <w:r>
        <w:rPr>
          <w:rFonts w:hint="cs"/>
          <w:rtl/>
        </w:rPr>
        <w:t>، صص5-25</w:t>
      </w:r>
    </w:p>
    <w:p w:rsidR="0007408D" w:rsidRPr="003F49DD" w:rsidRDefault="0007408D" w:rsidP="0007408D">
      <w:pPr>
        <w:numPr>
          <w:ilvl w:val="0"/>
          <w:numId w:val="2"/>
        </w:numPr>
        <w:spacing w:after="0"/>
        <w:ind w:left="259"/>
        <w:jc w:val="left"/>
      </w:pPr>
      <w:r w:rsidRPr="00294572">
        <w:rPr>
          <w:rFonts w:cs="B Titr" w:hint="cs"/>
          <w:sz w:val="24"/>
          <w:szCs w:val="24"/>
          <w:rtl/>
        </w:rPr>
        <w:t>«تراکم ظنون</w:t>
      </w:r>
      <w:r>
        <w:rPr>
          <w:rFonts w:cs="B Titr" w:hint="cs"/>
          <w:sz w:val="24"/>
          <w:szCs w:val="24"/>
          <w:rtl/>
        </w:rPr>
        <w:t xml:space="preserve"> و کارایی آن در استنباط فقهی»</w:t>
      </w:r>
      <w:r w:rsidRPr="00446273">
        <w:rPr>
          <w:rFonts w:hint="cs"/>
          <w:rtl/>
        </w:rPr>
        <w:t>، جستارهای فقهی واصولی</w:t>
      </w:r>
      <w:r>
        <w:rPr>
          <w:rFonts w:hint="cs"/>
          <w:rtl/>
        </w:rPr>
        <w:t xml:space="preserve">(علمی </w:t>
      </w:r>
      <w:r w:rsidRPr="008D5E6F">
        <w:rPr>
          <w:rFonts w:hint="cs"/>
          <w:u w:val="single"/>
          <w:rtl/>
        </w:rPr>
        <w:t>پژوهشی</w:t>
      </w:r>
      <w:r>
        <w:rPr>
          <w:rFonts w:hint="cs"/>
          <w:rtl/>
        </w:rPr>
        <w:t>)،</w:t>
      </w:r>
      <w:r w:rsidRPr="003F49DD">
        <w:rPr>
          <w:rFonts w:hint="cs"/>
          <w:rtl/>
        </w:rPr>
        <w:t xml:space="preserve"> </w:t>
      </w:r>
      <w:hyperlink r:id="rId10" w:history="1">
        <w:r w:rsidRPr="0080219E">
          <w:rPr>
            <w:rtl/>
          </w:rPr>
          <w:t>دوره 5، شماره 3 - شماره پیاپی 16</w:t>
        </w:r>
      </w:hyperlink>
      <w:r>
        <w:rPr>
          <w:rtl/>
        </w:rPr>
        <w:t>، پاییز 1398، ص</w:t>
      </w:r>
      <w:r>
        <w:rPr>
          <w:rFonts w:hint="cs"/>
          <w:rtl/>
        </w:rPr>
        <w:t>ص 7-34</w:t>
      </w:r>
    </w:p>
    <w:p w:rsidR="0007408D" w:rsidRPr="00F323E3" w:rsidRDefault="0007408D" w:rsidP="0007408D">
      <w:pPr>
        <w:numPr>
          <w:ilvl w:val="0"/>
          <w:numId w:val="2"/>
        </w:numPr>
        <w:spacing w:after="0"/>
        <w:ind w:left="-101"/>
        <w:jc w:val="left"/>
      </w:pPr>
      <w:r w:rsidRPr="00F323E3">
        <w:rPr>
          <w:rFonts w:cs="B Titr" w:hint="cs"/>
          <w:sz w:val="24"/>
          <w:szCs w:val="24"/>
          <w:rtl/>
        </w:rPr>
        <w:t>«</w:t>
      </w:r>
      <w:r w:rsidRPr="00F323E3">
        <w:rPr>
          <w:rFonts w:cs="B Titr"/>
          <w:sz w:val="24"/>
          <w:szCs w:val="24"/>
          <w:rtl/>
        </w:rPr>
        <w:t>مشروعیت کسب درآمد در بازاریابی شبکه ای (بررسی اختلاف دیدگاه مراجع معظم تقلید و شورای نگهبان)</w:t>
      </w:r>
      <w:r w:rsidRPr="00F323E3">
        <w:rPr>
          <w:rFonts w:cs="B Titr" w:hint="cs"/>
          <w:sz w:val="24"/>
          <w:szCs w:val="24"/>
          <w:rtl/>
        </w:rPr>
        <w:t>»</w:t>
      </w:r>
      <w:r w:rsidRPr="00F323E3">
        <w:rPr>
          <w:rFonts w:hint="cs"/>
          <w:rtl/>
        </w:rPr>
        <w:t xml:space="preserve">، اقتصاد اسلامی(علمی </w:t>
      </w:r>
      <w:r w:rsidRPr="00F323E3">
        <w:rPr>
          <w:rFonts w:hint="cs"/>
          <w:u w:val="single"/>
          <w:rtl/>
        </w:rPr>
        <w:t>پژوهشی</w:t>
      </w:r>
      <w:r w:rsidRPr="00F323E3">
        <w:rPr>
          <w:rFonts w:hint="cs"/>
          <w:rtl/>
        </w:rPr>
        <w:t xml:space="preserve">)، </w:t>
      </w:r>
      <w:r w:rsidRPr="00F323E3">
        <w:rPr>
          <w:rtl/>
        </w:rPr>
        <w:t xml:space="preserve">دوره 19، شماره 76، زمستان 1398، صفحه </w:t>
      </w:r>
      <w:r>
        <w:rPr>
          <w:rFonts w:hint="cs"/>
          <w:rtl/>
        </w:rPr>
        <w:t>213</w:t>
      </w:r>
      <w:r w:rsidRPr="00F323E3">
        <w:rPr>
          <w:rtl/>
        </w:rPr>
        <w:t>-</w:t>
      </w:r>
      <w:r>
        <w:rPr>
          <w:rFonts w:hint="cs"/>
          <w:rtl/>
        </w:rPr>
        <w:t>240</w:t>
      </w:r>
      <w:r w:rsidRPr="00F323E3">
        <w:rPr>
          <w:rFonts w:ascii="Times New Roman" w:hAnsi="Times New Roman" w:cs="Times New Roman"/>
        </w:rPr>
        <w:t> </w:t>
      </w:r>
    </w:p>
    <w:p w:rsidR="0007408D" w:rsidRPr="0007408D" w:rsidRDefault="0007408D" w:rsidP="0007408D">
      <w:pPr>
        <w:numPr>
          <w:ilvl w:val="0"/>
          <w:numId w:val="2"/>
        </w:numPr>
        <w:spacing w:after="0"/>
        <w:ind w:left="259"/>
        <w:jc w:val="left"/>
      </w:pPr>
      <w:r>
        <w:rPr>
          <w:rFonts w:ascii="Times New Roman" w:hAnsi="Times New Roman" w:cs="Times New Roman"/>
        </w:rPr>
        <w:lastRenderedPageBreak/>
        <w:t> </w:t>
      </w:r>
      <w:r w:rsidRPr="0007408D">
        <w:rPr>
          <w:rFonts w:hint="cs"/>
          <w:rtl/>
        </w:rPr>
        <w:t>روش استنباط حکم شرعی، عیار پژوهش(ترویجی)، شماره 15،</w:t>
      </w:r>
    </w:p>
    <w:p w:rsidR="0007408D" w:rsidRPr="0007408D" w:rsidRDefault="0007408D" w:rsidP="00C03AD1">
      <w:pPr>
        <w:numPr>
          <w:ilvl w:val="0"/>
          <w:numId w:val="2"/>
        </w:numPr>
        <w:spacing w:after="0"/>
        <w:ind w:left="259"/>
        <w:jc w:val="left"/>
      </w:pPr>
      <w:r w:rsidRPr="0007408D">
        <w:rPr>
          <w:rFonts w:cs="B Titr" w:hint="cs"/>
          <w:sz w:val="24"/>
          <w:szCs w:val="24"/>
          <w:rtl/>
        </w:rPr>
        <w:t>«تعبد در ابواب معاملات»</w:t>
      </w:r>
      <w:r w:rsidR="00C03AD1">
        <w:rPr>
          <w:rFonts w:hint="cs"/>
          <w:rtl/>
        </w:rPr>
        <w:t>،</w:t>
      </w:r>
      <w:r w:rsidRPr="0007408D">
        <w:rPr>
          <w:rFonts w:hint="cs"/>
          <w:rtl/>
        </w:rPr>
        <w:t xml:space="preserve"> معرفت (ویژه نامه)</w:t>
      </w:r>
    </w:p>
    <w:p w:rsidR="00202117" w:rsidRPr="00202117" w:rsidRDefault="00202117" w:rsidP="00202117">
      <w:pPr>
        <w:rPr>
          <w:rtl/>
        </w:rPr>
      </w:pPr>
    </w:p>
    <w:p w:rsidR="00D5725C" w:rsidRDefault="00202117" w:rsidP="00F6523A">
      <w:pPr>
        <w:pStyle w:val="Heading2"/>
        <w:rPr>
          <w:rtl/>
        </w:rPr>
      </w:pPr>
      <w:r w:rsidRPr="00202117">
        <w:rPr>
          <w:rFonts w:hint="cs"/>
          <w:rtl/>
        </w:rPr>
        <w:t xml:space="preserve">4.3. </w:t>
      </w:r>
      <w:r w:rsidR="00D5725C" w:rsidRPr="00202117">
        <w:rPr>
          <w:rFonts w:hint="cs"/>
          <w:rtl/>
        </w:rPr>
        <w:t>راهنمایی، مشاوره و داوری</w:t>
      </w:r>
    </w:p>
    <w:p w:rsidR="004260C5" w:rsidRDefault="004260C5" w:rsidP="004260C5">
      <w:pPr>
        <w:numPr>
          <w:ilvl w:val="0"/>
          <w:numId w:val="3"/>
        </w:numPr>
        <w:jc w:val="left"/>
        <w:rPr>
          <w:rFonts w:ascii="Tahoma" w:hAnsi="Tahoma"/>
          <w:lang w:bidi="ar-SA"/>
        </w:rPr>
      </w:pPr>
      <w:r>
        <w:rPr>
          <w:rFonts w:ascii="Tahoma" w:hAnsi="Tahoma" w:hint="cs"/>
          <w:rtl/>
          <w:lang w:bidi="ar-SA"/>
        </w:rPr>
        <w:t xml:space="preserve">راهنمایی رساله سطح سه با موضوع </w:t>
      </w:r>
      <w:r w:rsidRPr="00D76EF1">
        <w:rPr>
          <w:rFonts w:ascii="Tahoma" w:hAnsi="Tahoma" w:cs="B Titr" w:hint="cs"/>
          <w:sz w:val="24"/>
          <w:szCs w:val="24"/>
          <w:rtl/>
          <w:lang w:bidi="ar-SA"/>
        </w:rPr>
        <w:t>«</w:t>
      </w:r>
      <w:r w:rsidRPr="00D76EF1">
        <w:rPr>
          <w:rFonts w:ascii="Tahoma" w:hAnsi="Tahoma" w:cs="B Titr" w:hint="cs"/>
          <w:b/>
          <w:bCs/>
          <w:sz w:val="24"/>
          <w:szCs w:val="24"/>
          <w:rtl/>
          <w:lang w:bidi="ar-SA"/>
        </w:rPr>
        <w:t>منطقة الفراغ از نگاه شهید صدر</w:t>
      </w:r>
      <w:r w:rsidRPr="00D76EF1">
        <w:rPr>
          <w:rFonts w:ascii="Tahoma" w:hAnsi="Tahoma" w:cs="B Titr" w:hint="cs"/>
          <w:sz w:val="24"/>
          <w:szCs w:val="24"/>
          <w:rtl/>
          <w:lang w:bidi="ar-SA"/>
        </w:rPr>
        <w:t>»</w:t>
      </w:r>
      <w:r>
        <w:rPr>
          <w:rFonts w:ascii="Tahoma" w:hAnsi="Tahoma" w:hint="cs"/>
          <w:rtl/>
          <w:lang w:bidi="ar-SA"/>
        </w:rPr>
        <w:t xml:space="preserve"> </w:t>
      </w:r>
      <w:r w:rsidRPr="00516B17">
        <w:rPr>
          <w:rFonts w:ascii="Tahoma" w:hAnsi="Tahoma" w:hint="cs"/>
          <w:rtl/>
          <w:lang w:bidi="ar-SA"/>
        </w:rPr>
        <w:t>جامعة</w:t>
      </w:r>
      <w:r w:rsidRPr="00516B17">
        <w:rPr>
          <w:rFonts w:hint="cs"/>
          <w:rtl/>
          <w:lang w:bidi="ar-SA"/>
        </w:rPr>
        <w:t xml:space="preserve"> </w:t>
      </w:r>
      <w:r w:rsidRPr="00516B17">
        <w:rPr>
          <w:rFonts w:ascii="Tahoma" w:hAnsi="Tahoma" w:hint="cs"/>
          <w:rtl/>
          <w:lang w:bidi="ar-SA"/>
        </w:rPr>
        <w:t>الزهراء</w:t>
      </w:r>
      <w:r>
        <w:rPr>
          <w:rFonts w:ascii="Tahoma" w:hAnsi="Tahoma" w:hint="cs"/>
          <w:rtl/>
          <w:lang w:bidi="ar-SA"/>
        </w:rPr>
        <w:t xml:space="preserve">، </w:t>
      </w:r>
      <w:r w:rsidRPr="00E417CE">
        <w:rPr>
          <w:rFonts w:ascii="Tahoma" w:hAnsi="Tahoma" w:hint="cs"/>
          <w:rtl/>
          <w:lang w:bidi="ar-SA"/>
        </w:rPr>
        <w:t>فاطمه یاوری، سال139</w:t>
      </w:r>
      <w:r>
        <w:rPr>
          <w:rFonts w:ascii="Tahoma" w:hAnsi="Tahoma" w:hint="cs"/>
          <w:rtl/>
          <w:lang w:bidi="ar-SA"/>
        </w:rPr>
        <w:t>8(در حال تدوین)</w:t>
      </w:r>
    </w:p>
    <w:p w:rsidR="004260C5" w:rsidRDefault="004260C5" w:rsidP="004260C5">
      <w:pPr>
        <w:numPr>
          <w:ilvl w:val="0"/>
          <w:numId w:val="3"/>
        </w:numPr>
        <w:jc w:val="left"/>
        <w:rPr>
          <w:rFonts w:ascii="Tahoma" w:hAnsi="Tahoma"/>
          <w:rtl/>
          <w:lang w:bidi="ar-SA"/>
        </w:rPr>
      </w:pPr>
      <w:r>
        <w:rPr>
          <w:rFonts w:ascii="Tahoma" w:hAnsi="Tahoma" w:hint="cs"/>
          <w:rtl/>
          <w:lang w:bidi="ar-SA"/>
        </w:rPr>
        <w:t xml:space="preserve">راهنمایی رساله سطح 3، حوزه علمیه قم،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«خرید و فروش حق رأی»</w:t>
      </w:r>
      <w:r>
        <w:rPr>
          <w:rFonts w:ascii="Tahoma" w:hAnsi="Tahoma" w:hint="cs"/>
          <w:rtl/>
          <w:lang w:bidi="ar-SA"/>
        </w:rPr>
        <w:t>، سید مجید حسینی، 1398(در حال تدوین)</w:t>
      </w:r>
    </w:p>
    <w:p w:rsidR="004260C5" w:rsidRPr="00A67A17" w:rsidRDefault="004260C5" w:rsidP="004260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Tahoma" w:hAnsi="Tahoma"/>
          <w:rtl/>
          <w:lang w:bidi="ar-SA"/>
        </w:rPr>
      </w:pPr>
      <w:r>
        <w:rPr>
          <w:rFonts w:ascii="Tahoma" w:hAnsi="Tahoma" w:hint="cs"/>
          <w:rtl/>
          <w:lang w:bidi="ar-SA"/>
        </w:rPr>
        <w:t xml:space="preserve">مشاوره رساله کارشناسی ارشد اقتصاد با عنوان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«بررسی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وجوه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ممیزه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عقود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مشاركتی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در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فقه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معاملات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اقتصادی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با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نگاهی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به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قراردادهای مشاركتی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در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نظام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بانکی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جمهوری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اسلامی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ایران»</w:t>
      </w:r>
      <w:r>
        <w:rPr>
          <w:rFonts w:ascii="Tahoma" w:hAnsi="Tahoma" w:hint="cs"/>
          <w:rtl/>
          <w:lang w:bidi="ar-SA"/>
        </w:rPr>
        <w:t>، موسسه امام خمینی، محمد جمال شاکری، 1395</w:t>
      </w:r>
    </w:p>
    <w:p w:rsidR="004260C5" w:rsidRPr="00A67A17" w:rsidRDefault="004260C5" w:rsidP="004260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Tahoma" w:hAnsi="Tahoma"/>
          <w:rtl/>
          <w:lang w:bidi="ar-SA"/>
        </w:rPr>
      </w:pPr>
      <w:r w:rsidRPr="00A67A17">
        <w:rPr>
          <w:rFonts w:ascii="Tahoma" w:hAnsi="Tahoma" w:hint="cs"/>
          <w:rtl/>
          <w:lang w:bidi="ar-SA"/>
        </w:rPr>
        <w:t xml:space="preserve">مشاوره پایان نامه کارشناسی ارشد با موضوع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«نقش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دین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در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تولید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علوم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انسانی: مقایسه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دیدگاه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علامه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مصباح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یزدی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و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شهید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محمد</w:t>
      </w:r>
      <w:r w:rsidRPr="00C367EE">
        <w:rPr>
          <w:rFonts w:ascii="Tahoma" w:hAnsi="Tahoma" w:cs="B Titr"/>
          <w:sz w:val="24"/>
          <w:szCs w:val="24"/>
          <w:lang w:bidi="ar-SA"/>
        </w:rPr>
        <w:t xml:space="preserve"> </w:t>
      </w:r>
      <w:r w:rsidRPr="00C367EE">
        <w:rPr>
          <w:rFonts w:ascii="Tahoma" w:hAnsi="Tahoma" w:cs="B Titr" w:hint="cs"/>
          <w:sz w:val="24"/>
          <w:szCs w:val="24"/>
          <w:rtl/>
          <w:lang w:bidi="ar-SA"/>
        </w:rPr>
        <w:t>باقر صدر»</w:t>
      </w:r>
      <w:r w:rsidRPr="00A67A17">
        <w:rPr>
          <w:rFonts w:ascii="Tahoma" w:hAnsi="Tahoma" w:hint="cs"/>
          <w:rtl/>
          <w:lang w:bidi="ar-SA"/>
        </w:rPr>
        <w:t xml:space="preserve"> موسسه امام خمینی</w:t>
      </w:r>
      <w:r>
        <w:rPr>
          <w:rFonts w:ascii="Tahoma" w:hAnsi="Tahoma" w:hint="cs"/>
          <w:rtl/>
          <w:lang w:bidi="ar-SA"/>
        </w:rPr>
        <w:t>، اسحاقی، دفاع شده در تاریخ 28/6/1398</w:t>
      </w:r>
    </w:p>
    <w:p w:rsidR="004260C5" w:rsidRPr="009E695A" w:rsidRDefault="004260C5" w:rsidP="004260C5">
      <w:pPr>
        <w:numPr>
          <w:ilvl w:val="0"/>
          <w:numId w:val="3"/>
        </w:numPr>
        <w:jc w:val="left"/>
        <w:rPr>
          <w:rFonts w:ascii="Tahoma" w:hAnsi="Tahoma"/>
          <w:highlight w:val="green"/>
          <w:rtl/>
          <w:lang w:bidi="ar-SA"/>
        </w:rPr>
      </w:pPr>
      <w:r w:rsidRPr="009E695A">
        <w:rPr>
          <w:rFonts w:ascii="Tahoma" w:hAnsi="Tahoma" w:hint="cs"/>
          <w:highlight w:val="green"/>
          <w:rtl/>
          <w:lang w:bidi="ar-SA"/>
        </w:rPr>
        <w:t>مشاوره رساله سطح سه با موضوع «</w:t>
      </w:r>
      <w:r w:rsidRPr="009E695A">
        <w:rPr>
          <w:rFonts w:ascii="Tahoma" w:hAnsi="Tahoma" w:hint="cs"/>
          <w:b/>
          <w:bCs/>
          <w:highlight w:val="green"/>
          <w:rtl/>
          <w:lang w:bidi="ar-SA"/>
        </w:rPr>
        <w:t>بازاریابی شبکه ای</w:t>
      </w:r>
      <w:r w:rsidRPr="009E695A">
        <w:rPr>
          <w:rFonts w:ascii="Tahoma" w:hAnsi="Tahoma" w:hint="cs"/>
          <w:highlight w:val="green"/>
          <w:rtl/>
          <w:lang w:bidi="ar-SA"/>
        </w:rPr>
        <w:t>» حوزه علمیه قم، رشیدی، (در حال تدوین)</w:t>
      </w:r>
    </w:p>
    <w:p w:rsidR="004260C5" w:rsidRDefault="004260C5" w:rsidP="004260C5">
      <w:pPr>
        <w:numPr>
          <w:ilvl w:val="0"/>
          <w:numId w:val="3"/>
        </w:numPr>
        <w:jc w:val="left"/>
        <w:rPr>
          <w:rFonts w:ascii="Tahoma" w:hAnsi="Tahoma"/>
          <w:highlight w:val="green"/>
          <w:lang w:bidi="ar-SA"/>
        </w:rPr>
      </w:pPr>
      <w:r w:rsidRPr="009E695A">
        <w:rPr>
          <w:rFonts w:ascii="Tahoma" w:hAnsi="Tahoma" w:hint="cs"/>
          <w:highlight w:val="green"/>
          <w:rtl/>
          <w:lang w:bidi="ar-SA"/>
        </w:rPr>
        <w:t>مشاوره رساله سطح سه حوزه با موضوع «</w:t>
      </w:r>
      <w:r w:rsidRPr="009E695A">
        <w:rPr>
          <w:rFonts w:ascii="Tahoma" w:hAnsi="Tahoma" w:hint="cs"/>
          <w:b/>
          <w:bCs/>
          <w:highlight w:val="green"/>
          <w:rtl/>
          <w:lang w:bidi="ar-SA"/>
        </w:rPr>
        <w:t>مقایسه مالیات حکومتی و مالیات شرعی (خمس و زکوات</w:t>
      </w:r>
      <w:r w:rsidRPr="009E695A">
        <w:rPr>
          <w:rFonts w:ascii="Tahoma" w:hAnsi="Tahoma" w:hint="cs"/>
          <w:highlight w:val="green"/>
          <w:rtl/>
          <w:lang w:bidi="ar-SA"/>
        </w:rPr>
        <w:t>)» حوزه علمیه قم. مختار زمانی، (در حال تدوین)</w:t>
      </w:r>
    </w:p>
    <w:p w:rsidR="004260C5" w:rsidRPr="009E695A" w:rsidRDefault="004260C5" w:rsidP="004260C5">
      <w:pPr>
        <w:numPr>
          <w:ilvl w:val="0"/>
          <w:numId w:val="3"/>
        </w:numPr>
        <w:jc w:val="left"/>
        <w:rPr>
          <w:rFonts w:ascii="Tahoma" w:hAnsi="Tahoma"/>
          <w:highlight w:val="green"/>
          <w:rtl/>
          <w:lang w:bidi="ar-SA"/>
        </w:rPr>
      </w:pPr>
      <w:r>
        <w:rPr>
          <w:rFonts w:ascii="Tahoma" w:hAnsi="Tahoma" w:hint="cs"/>
          <w:highlight w:val="green"/>
          <w:rtl/>
          <w:lang w:bidi="ar-SA"/>
        </w:rPr>
        <w:t>مشاوره رساله سطح سه حوزه با موضوع: «بررسی فقهی خلق پول» حوزه علمیه قم، محمد حجتی (درحال تدوین)</w:t>
      </w:r>
    </w:p>
    <w:p w:rsidR="00202117" w:rsidRPr="00202117" w:rsidRDefault="00202117" w:rsidP="00202117">
      <w:pPr>
        <w:rPr>
          <w:rtl/>
        </w:rPr>
      </w:pPr>
    </w:p>
    <w:p w:rsidR="00D5725C" w:rsidRPr="00202117" w:rsidRDefault="00202117" w:rsidP="00F6523A">
      <w:pPr>
        <w:pStyle w:val="Heading1"/>
        <w:rPr>
          <w:rtl/>
        </w:rPr>
      </w:pPr>
      <w:r w:rsidRPr="00202117">
        <w:rPr>
          <w:rFonts w:hint="cs"/>
          <w:rtl/>
        </w:rPr>
        <w:lastRenderedPageBreak/>
        <w:t xml:space="preserve">5. </w:t>
      </w:r>
      <w:r w:rsidR="00D5725C" w:rsidRPr="00202117">
        <w:rPr>
          <w:rFonts w:hint="cs"/>
          <w:rtl/>
        </w:rPr>
        <w:t>فعالیت‌های اجرایی-فرهنگی</w:t>
      </w:r>
    </w:p>
    <w:p w:rsidR="0029009C" w:rsidRDefault="00202117" w:rsidP="00F6523A">
      <w:pPr>
        <w:pStyle w:val="Heading2"/>
        <w:rPr>
          <w:rtl/>
        </w:rPr>
      </w:pPr>
      <w:r w:rsidRPr="00202117">
        <w:rPr>
          <w:rFonts w:hint="cs"/>
          <w:rtl/>
        </w:rPr>
        <w:t xml:space="preserve">5.1. </w:t>
      </w:r>
      <w:r w:rsidR="0029009C" w:rsidRPr="00202117">
        <w:rPr>
          <w:rFonts w:hint="cs"/>
          <w:rtl/>
        </w:rPr>
        <w:t>سوابق اجرایی</w:t>
      </w:r>
    </w:p>
    <w:p w:rsidR="004260C5" w:rsidRDefault="004260C5" w:rsidP="004260C5">
      <w:pPr>
        <w:rPr>
          <w:rFonts w:ascii="Tahoma" w:hAnsi="Tahoma"/>
          <w:rtl/>
        </w:rPr>
      </w:pPr>
      <w:r w:rsidRPr="001D360E">
        <w:rPr>
          <w:rFonts w:ascii="Tahoma" w:hAnsi="Tahoma" w:hint="cs"/>
          <w:rtl/>
          <w:lang w:bidi="ar-SA"/>
        </w:rPr>
        <w:t>مدیر گروه اقتصاد موسسه موضوع شناسی احکام</w:t>
      </w:r>
      <w:r>
        <w:rPr>
          <w:rFonts w:ascii="Tahoma" w:hAnsi="Tahoma" w:hint="cs"/>
          <w:rtl/>
          <w:lang w:bidi="ar-SA"/>
        </w:rPr>
        <w:t xml:space="preserve"> فقهی از مهرماه 1396</w:t>
      </w:r>
      <w:r>
        <w:rPr>
          <w:rFonts w:ascii="Tahoma" w:hAnsi="Tahoma" w:hint="cs"/>
          <w:rtl/>
        </w:rPr>
        <w:t xml:space="preserve"> تا پایان 1397</w:t>
      </w:r>
    </w:p>
    <w:p w:rsidR="004260C5" w:rsidRDefault="004260C5" w:rsidP="004260C5">
      <w:pPr>
        <w:rPr>
          <w:rFonts w:ascii="Tahoma" w:hAnsi="Tahoma"/>
          <w:rtl/>
        </w:rPr>
      </w:pPr>
      <w:r>
        <w:rPr>
          <w:rFonts w:ascii="Tahoma" w:hAnsi="Tahoma" w:hint="cs"/>
          <w:rtl/>
        </w:rPr>
        <w:t>عضویت در هیئت مدیره انجمن اقتصاد حوزه علمیه قم از سال 1396-1398</w:t>
      </w:r>
    </w:p>
    <w:p w:rsidR="004260C5" w:rsidRPr="001D360E" w:rsidRDefault="004260C5" w:rsidP="004260C5">
      <w:pPr>
        <w:rPr>
          <w:rFonts w:ascii="Tahoma" w:hAnsi="Tahoma"/>
          <w:rtl/>
          <w:lang w:bidi="ar-SA"/>
        </w:rPr>
      </w:pPr>
      <w:r>
        <w:rPr>
          <w:rFonts w:ascii="Tahoma" w:hAnsi="Tahoma" w:hint="cs"/>
          <w:rtl/>
          <w:lang w:bidi="ar-SA"/>
        </w:rPr>
        <w:t>دبير بخش اقتصادي مجله معرفت از 1397</w:t>
      </w:r>
    </w:p>
    <w:p w:rsidR="00202117" w:rsidRPr="00202117" w:rsidRDefault="00202117" w:rsidP="00202117">
      <w:bookmarkStart w:id="0" w:name="_GoBack"/>
      <w:bookmarkEnd w:id="0"/>
    </w:p>
    <w:sectPr w:rsidR="00202117" w:rsidRPr="00202117" w:rsidSect="00B47DEE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C1" w:rsidRDefault="00CA16C1" w:rsidP="00B47DEE">
      <w:pPr>
        <w:spacing w:after="0" w:line="240" w:lineRule="auto"/>
      </w:pPr>
      <w:r>
        <w:separator/>
      </w:r>
    </w:p>
  </w:endnote>
  <w:endnote w:type="continuationSeparator" w:id="0">
    <w:p w:rsidR="00CA16C1" w:rsidRDefault="00CA16C1" w:rsidP="00B4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Nazanin">
    <w:altName w:val="Courier New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92805391"/>
      <w:docPartObj>
        <w:docPartGallery w:val="Page Numbers (Bottom of Page)"/>
        <w:docPartUnique/>
      </w:docPartObj>
    </w:sdtPr>
    <w:sdtEndPr/>
    <w:sdtContent>
      <w:p w:rsidR="00B47DEE" w:rsidRDefault="00B47DEE">
        <w:pPr>
          <w:pStyle w:val="Footer"/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47DEE" w:rsidRDefault="00B47DE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6523A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B47DEE" w:rsidRDefault="00B47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C1" w:rsidRDefault="00CA16C1" w:rsidP="00B47DEE">
      <w:pPr>
        <w:spacing w:after="0" w:line="240" w:lineRule="auto"/>
      </w:pPr>
      <w:r>
        <w:separator/>
      </w:r>
    </w:p>
  </w:footnote>
  <w:footnote w:type="continuationSeparator" w:id="0">
    <w:p w:rsidR="00CA16C1" w:rsidRDefault="00CA16C1" w:rsidP="00B4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5DC1"/>
    <w:multiLevelType w:val="hybridMultilevel"/>
    <w:tmpl w:val="DFBEFD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41C05"/>
    <w:multiLevelType w:val="hybridMultilevel"/>
    <w:tmpl w:val="3216E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55D10"/>
    <w:multiLevelType w:val="hybridMultilevel"/>
    <w:tmpl w:val="CDC6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A3D0F"/>
    <w:multiLevelType w:val="hybridMultilevel"/>
    <w:tmpl w:val="36968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5C"/>
    <w:rsid w:val="0007408D"/>
    <w:rsid w:val="0010392E"/>
    <w:rsid w:val="00192209"/>
    <w:rsid w:val="001A603B"/>
    <w:rsid w:val="00202117"/>
    <w:rsid w:val="00202A8D"/>
    <w:rsid w:val="0029009C"/>
    <w:rsid w:val="003C790D"/>
    <w:rsid w:val="003E34C5"/>
    <w:rsid w:val="004260C5"/>
    <w:rsid w:val="00475D86"/>
    <w:rsid w:val="00492B2D"/>
    <w:rsid w:val="00616677"/>
    <w:rsid w:val="00731BBE"/>
    <w:rsid w:val="007D28DA"/>
    <w:rsid w:val="007E3C22"/>
    <w:rsid w:val="008C50FF"/>
    <w:rsid w:val="008C654A"/>
    <w:rsid w:val="00AE372B"/>
    <w:rsid w:val="00B47DEE"/>
    <w:rsid w:val="00C03AD1"/>
    <w:rsid w:val="00CA16C1"/>
    <w:rsid w:val="00D5725C"/>
    <w:rsid w:val="00DF5BC1"/>
    <w:rsid w:val="00F6523A"/>
    <w:rsid w:val="00F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22"/>
    <w:pPr>
      <w:bidi/>
      <w:jc w:val="both"/>
    </w:pPr>
    <w:rPr>
      <w:rFonts w:ascii="B Lotus" w:hAnsi="B Lotus" w:cs="B Lotus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23A"/>
    <w:pPr>
      <w:keepNext/>
      <w:keepLines/>
      <w:outlineLvl w:val="0"/>
    </w:pPr>
    <w:rPr>
      <w:rFonts w:cs="B Nazanin"/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6523A"/>
    <w:pPr>
      <w:outlineLvl w:val="1"/>
    </w:pPr>
    <w:rPr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C22"/>
    <w:pPr>
      <w:keepNext/>
      <w:keepLines/>
      <w:spacing w:before="200" w:after="0"/>
      <w:outlineLvl w:val="2"/>
    </w:pPr>
    <w:rPr>
      <w:rFonts w:ascii="B Zar" w:eastAsiaTheme="majorEastAsia" w:hAnsi="B Zar" w:cstheme="majorBidi"/>
      <w:b/>
      <w:bCs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523A"/>
    <w:rPr>
      <w:rFonts w:ascii="B Lotus" w:hAnsi="B Lotus" w:cs="B Nazanin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6523A"/>
    <w:rPr>
      <w:rFonts w:ascii="B Lotus" w:hAnsi="B Lotus" w:cs="B Nazanin"/>
      <w:color w:val="365F91" w:themeColor="accent1" w:themeShade="BF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C22"/>
    <w:rPr>
      <w:rFonts w:ascii="B Zar" w:eastAsiaTheme="majorEastAsia" w:hAnsi="B Zar" w:cstheme="majorBidi"/>
      <w:b/>
      <w:bCs/>
      <w:color w:val="4F81BD" w:themeColor="accent1"/>
      <w:sz w:val="26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4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EE"/>
    <w:rPr>
      <w:rFonts w:ascii="B Lotus" w:hAnsi="B Lotus" w:cs="B Lotus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4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EE"/>
    <w:rPr>
      <w:rFonts w:ascii="B Lotus" w:hAnsi="B Lotus" w:cs="B Lotus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22"/>
    <w:pPr>
      <w:bidi/>
      <w:jc w:val="both"/>
    </w:pPr>
    <w:rPr>
      <w:rFonts w:ascii="B Lotus" w:hAnsi="B Lotus" w:cs="B Lotus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23A"/>
    <w:pPr>
      <w:keepNext/>
      <w:keepLines/>
      <w:outlineLvl w:val="0"/>
    </w:pPr>
    <w:rPr>
      <w:rFonts w:cs="B Nazanin"/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6523A"/>
    <w:pPr>
      <w:outlineLvl w:val="1"/>
    </w:pPr>
    <w:rPr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C22"/>
    <w:pPr>
      <w:keepNext/>
      <w:keepLines/>
      <w:spacing w:before="200" w:after="0"/>
      <w:outlineLvl w:val="2"/>
    </w:pPr>
    <w:rPr>
      <w:rFonts w:ascii="B Zar" w:eastAsiaTheme="majorEastAsia" w:hAnsi="B Zar" w:cstheme="majorBidi"/>
      <w:b/>
      <w:bCs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523A"/>
    <w:rPr>
      <w:rFonts w:ascii="B Lotus" w:hAnsi="B Lotus" w:cs="B Nazanin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6523A"/>
    <w:rPr>
      <w:rFonts w:ascii="B Lotus" w:hAnsi="B Lotus" w:cs="B Nazanin"/>
      <w:color w:val="365F91" w:themeColor="accent1" w:themeShade="BF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C22"/>
    <w:rPr>
      <w:rFonts w:ascii="B Zar" w:eastAsiaTheme="majorEastAsia" w:hAnsi="B Zar" w:cstheme="majorBidi"/>
      <w:b/>
      <w:bCs/>
      <w:color w:val="4F81BD" w:themeColor="accent1"/>
      <w:sz w:val="26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4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EE"/>
    <w:rPr>
      <w:rFonts w:ascii="B Lotus" w:hAnsi="B Lotus" w:cs="B Lotus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4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EE"/>
    <w:rPr>
      <w:rFonts w:ascii="B Lotus" w:hAnsi="B Lotus" w:cs="B Lotus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jostar-fiqh.maalem.ir/issue_4581_4595_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ormags.ir/view/fa/magazine/number/587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276E-AD53-40A7-95B3-C29925C4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MIR</cp:lastModifiedBy>
  <cp:revision>7</cp:revision>
  <dcterms:created xsi:type="dcterms:W3CDTF">2020-06-20T07:26:00Z</dcterms:created>
  <dcterms:modified xsi:type="dcterms:W3CDTF">2020-06-22T15:29:00Z</dcterms:modified>
</cp:coreProperties>
</file>